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2F" w:rsidRDefault="001B422F" w:rsidP="001B422F">
      <w:pPr>
        <w:pStyle w:val="a3"/>
        <w:shd w:val="clear" w:color="auto" w:fill="FFFFFF"/>
        <w:spacing w:before="0" w:beforeAutospacing="0" w:after="0" w:afterAutospacing="0"/>
        <w:jc w:val="center"/>
        <w:rPr>
          <w:color w:val="000000"/>
          <w:sz w:val="28"/>
          <w:szCs w:val="28"/>
        </w:rPr>
      </w:pPr>
      <w:r>
        <w:rPr>
          <w:color w:val="000000"/>
          <w:sz w:val="28"/>
          <w:szCs w:val="28"/>
        </w:rPr>
        <w:t xml:space="preserve">Муниципальное бюджетное учреждение дополнительного образования </w:t>
      </w:r>
    </w:p>
    <w:p w:rsidR="001B422F" w:rsidRDefault="001B422F" w:rsidP="001B422F">
      <w:pPr>
        <w:pStyle w:val="a3"/>
        <w:shd w:val="clear" w:color="auto" w:fill="FFFFFF"/>
        <w:spacing w:before="0" w:beforeAutospacing="0" w:after="0" w:afterAutospacing="0"/>
        <w:jc w:val="center"/>
        <w:rPr>
          <w:color w:val="000000"/>
          <w:sz w:val="28"/>
          <w:szCs w:val="28"/>
        </w:rPr>
      </w:pPr>
      <w:r>
        <w:rPr>
          <w:color w:val="000000"/>
          <w:sz w:val="28"/>
          <w:szCs w:val="28"/>
        </w:rPr>
        <w:t xml:space="preserve">Багаевского района. </w:t>
      </w:r>
    </w:p>
    <w:p w:rsidR="001B422F" w:rsidRDefault="001B422F" w:rsidP="001B422F">
      <w:pPr>
        <w:pStyle w:val="a3"/>
        <w:shd w:val="clear" w:color="auto" w:fill="FFFFFF"/>
        <w:spacing w:before="0" w:beforeAutospacing="0" w:after="0" w:afterAutospacing="0"/>
        <w:jc w:val="center"/>
        <w:rPr>
          <w:color w:val="000000"/>
          <w:sz w:val="28"/>
          <w:szCs w:val="28"/>
        </w:rPr>
      </w:pPr>
      <w:r>
        <w:rPr>
          <w:color w:val="000000"/>
          <w:sz w:val="28"/>
          <w:szCs w:val="28"/>
        </w:rPr>
        <w:t>МБУ ДО ЦДО</w:t>
      </w:r>
    </w:p>
    <w:p w:rsidR="001B422F" w:rsidRDefault="001B422F" w:rsidP="001B422F">
      <w:pPr>
        <w:pStyle w:val="a3"/>
        <w:shd w:val="clear" w:color="auto" w:fill="FFFFFF"/>
        <w:spacing w:before="0" w:beforeAutospacing="0" w:after="0" w:afterAutospacing="0"/>
        <w:jc w:val="center"/>
        <w:rPr>
          <w:color w:val="000000"/>
          <w:sz w:val="28"/>
          <w:szCs w:val="28"/>
        </w:rPr>
      </w:pPr>
    </w:p>
    <w:p w:rsidR="001B422F" w:rsidRDefault="001B422F" w:rsidP="001B422F">
      <w:pPr>
        <w:pStyle w:val="a3"/>
        <w:shd w:val="clear" w:color="auto" w:fill="FFFFFF"/>
        <w:spacing w:before="0" w:beforeAutospacing="0" w:after="0" w:afterAutospacing="0"/>
        <w:jc w:val="center"/>
        <w:rPr>
          <w:color w:val="000000"/>
          <w:sz w:val="28"/>
          <w:szCs w:val="28"/>
        </w:rPr>
      </w:pPr>
    </w:p>
    <w:p w:rsidR="001B422F" w:rsidRDefault="001B422F" w:rsidP="001B422F">
      <w:pPr>
        <w:pStyle w:val="a3"/>
        <w:shd w:val="clear" w:color="auto" w:fill="FFFFFF"/>
        <w:spacing w:before="0" w:beforeAutospacing="0" w:after="0" w:afterAutospacing="0"/>
        <w:jc w:val="center"/>
        <w:rPr>
          <w:color w:val="000000"/>
          <w:sz w:val="28"/>
          <w:szCs w:val="28"/>
        </w:rPr>
      </w:pPr>
    </w:p>
    <w:p w:rsidR="001B422F" w:rsidRDefault="001B422F" w:rsidP="001B422F">
      <w:pPr>
        <w:pStyle w:val="a3"/>
        <w:shd w:val="clear" w:color="auto" w:fill="FFFFFF"/>
        <w:spacing w:before="0" w:beforeAutospacing="0" w:after="0" w:afterAutospacing="0"/>
        <w:jc w:val="center"/>
        <w:rPr>
          <w:color w:val="000000"/>
          <w:sz w:val="28"/>
          <w:szCs w:val="28"/>
        </w:rPr>
      </w:pPr>
    </w:p>
    <w:p w:rsidR="001B422F" w:rsidRDefault="001B422F" w:rsidP="001B422F">
      <w:pPr>
        <w:pStyle w:val="a3"/>
        <w:shd w:val="clear" w:color="auto" w:fill="FFFFFF"/>
        <w:spacing w:before="0" w:beforeAutospacing="0" w:after="0" w:afterAutospacing="0"/>
        <w:jc w:val="center"/>
        <w:rPr>
          <w:color w:val="000000"/>
          <w:sz w:val="28"/>
          <w:szCs w:val="28"/>
        </w:rPr>
      </w:pPr>
    </w:p>
    <w:p w:rsidR="001B422F" w:rsidRDefault="001B422F" w:rsidP="001B422F">
      <w:pPr>
        <w:pStyle w:val="a3"/>
        <w:shd w:val="clear" w:color="auto" w:fill="FFFFFF"/>
        <w:spacing w:before="0" w:beforeAutospacing="0" w:after="0" w:afterAutospacing="0"/>
        <w:jc w:val="center"/>
        <w:rPr>
          <w:color w:val="000000"/>
          <w:sz w:val="28"/>
          <w:szCs w:val="28"/>
        </w:rPr>
      </w:pPr>
    </w:p>
    <w:p w:rsidR="001B422F" w:rsidRDefault="001B422F" w:rsidP="001B422F">
      <w:pPr>
        <w:pStyle w:val="a3"/>
        <w:shd w:val="clear" w:color="auto" w:fill="FFFFFF"/>
        <w:spacing w:before="0" w:beforeAutospacing="0" w:after="0" w:afterAutospacing="0"/>
        <w:jc w:val="center"/>
        <w:rPr>
          <w:color w:val="000000"/>
          <w:sz w:val="28"/>
          <w:szCs w:val="28"/>
        </w:rPr>
      </w:pPr>
    </w:p>
    <w:p w:rsidR="001B422F" w:rsidRDefault="001B422F" w:rsidP="001B422F">
      <w:pPr>
        <w:pStyle w:val="a3"/>
        <w:shd w:val="clear" w:color="auto" w:fill="FFFFFF"/>
        <w:spacing w:before="0" w:beforeAutospacing="0" w:after="0" w:afterAutospacing="0"/>
        <w:jc w:val="center"/>
        <w:rPr>
          <w:color w:val="000000"/>
          <w:sz w:val="28"/>
          <w:szCs w:val="28"/>
        </w:rPr>
      </w:pPr>
    </w:p>
    <w:p w:rsidR="001B422F" w:rsidRDefault="001B422F" w:rsidP="001B422F">
      <w:pPr>
        <w:pStyle w:val="a3"/>
        <w:shd w:val="clear" w:color="auto" w:fill="FFFFFF"/>
        <w:spacing w:before="0" w:beforeAutospacing="0" w:after="0" w:afterAutospacing="0"/>
        <w:jc w:val="center"/>
        <w:rPr>
          <w:color w:val="000000"/>
          <w:sz w:val="72"/>
          <w:szCs w:val="72"/>
        </w:rPr>
      </w:pPr>
      <w:r w:rsidRPr="001B422F">
        <w:rPr>
          <w:color w:val="000000"/>
          <w:sz w:val="72"/>
          <w:szCs w:val="72"/>
        </w:rPr>
        <w:t xml:space="preserve"> </w:t>
      </w:r>
    </w:p>
    <w:p w:rsidR="001B422F" w:rsidRPr="001B422F" w:rsidRDefault="001B422F" w:rsidP="001B422F">
      <w:pPr>
        <w:pStyle w:val="a3"/>
        <w:shd w:val="clear" w:color="auto" w:fill="FFFFFF"/>
        <w:spacing w:before="0" w:beforeAutospacing="0" w:after="0" w:afterAutospacing="0"/>
        <w:jc w:val="center"/>
        <w:rPr>
          <w:color w:val="000000"/>
          <w:sz w:val="72"/>
          <w:szCs w:val="72"/>
        </w:rPr>
      </w:pPr>
      <w:r w:rsidRPr="001B422F">
        <w:rPr>
          <w:color w:val="000000"/>
          <w:sz w:val="72"/>
          <w:szCs w:val="72"/>
        </w:rPr>
        <w:t>«Правила игры в волейбол»</w:t>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color w:val="000000"/>
          <w:sz w:val="28"/>
          <w:szCs w:val="28"/>
        </w:rPr>
        <w:br/>
      </w:r>
    </w:p>
    <w:p w:rsidR="001B422F" w:rsidRDefault="001B422F" w:rsidP="001B422F">
      <w:pPr>
        <w:pStyle w:val="a3"/>
        <w:shd w:val="clear" w:color="auto" w:fill="FFFFFF"/>
        <w:spacing w:before="0" w:beforeAutospacing="0" w:after="0" w:afterAutospacing="0"/>
        <w:jc w:val="right"/>
        <w:rPr>
          <w:color w:val="000000"/>
          <w:sz w:val="28"/>
          <w:szCs w:val="28"/>
        </w:rPr>
      </w:pPr>
    </w:p>
    <w:p w:rsidR="001B422F" w:rsidRDefault="001B422F" w:rsidP="001B422F">
      <w:pPr>
        <w:pStyle w:val="a3"/>
        <w:shd w:val="clear" w:color="auto" w:fill="FFFFFF"/>
        <w:spacing w:before="0" w:beforeAutospacing="0" w:after="0" w:afterAutospacing="0"/>
        <w:jc w:val="right"/>
        <w:rPr>
          <w:color w:val="000000"/>
          <w:sz w:val="28"/>
          <w:szCs w:val="28"/>
        </w:rPr>
      </w:pPr>
    </w:p>
    <w:p w:rsidR="001B422F" w:rsidRDefault="001B422F" w:rsidP="001B422F">
      <w:pPr>
        <w:pStyle w:val="a3"/>
        <w:shd w:val="clear" w:color="auto" w:fill="FFFFFF"/>
        <w:spacing w:before="0" w:beforeAutospacing="0" w:after="0" w:afterAutospacing="0"/>
        <w:jc w:val="right"/>
        <w:rPr>
          <w:color w:val="000000"/>
          <w:sz w:val="28"/>
          <w:szCs w:val="28"/>
        </w:rPr>
      </w:pPr>
    </w:p>
    <w:p w:rsidR="001B422F" w:rsidRDefault="001B422F" w:rsidP="001B422F">
      <w:pPr>
        <w:pStyle w:val="a3"/>
        <w:shd w:val="clear" w:color="auto" w:fill="FFFFFF"/>
        <w:spacing w:before="0" w:beforeAutospacing="0" w:after="0" w:afterAutospacing="0"/>
        <w:jc w:val="right"/>
        <w:rPr>
          <w:color w:val="000000"/>
          <w:sz w:val="28"/>
          <w:szCs w:val="28"/>
        </w:rPr>
      </w:pPr>
    </w:p>
    <w:p w:rsidR="001B422F" w:rsidRDefault="001B422F" w:rsidP="001B422F">
      <w:pPr>
        <w:pStyle w:val="a3"/>
        <w:shd w:val="clear" w:color="auto" w:fill="FFFFFF"/>
        <w:spacing w:before="0" w:beforeAutospacing="0" w:after="0" w:afterAutospacing="0"/>
        <w:jc w:val="right"/>
        <w:rPr>
          <w:color w:val="000000"/>
          <w:sz w:val="28"/>
          <w:szCs w:val="28"/>
        </w:rPr>
      </w:pPr>
    </w:p>
    <w:p w:rsidR="001B422F" w:rsidRDefault="001B422F" w:rsidP="001B422F">
      <w:pPr>
        <w:pStyle w:val="a3"/>
        <w:shd w:val="clear" w:color="auto" w:fill="FFFFFF"/>
        <w:spacing w:before="0" w:beforeAutospacing="0" w:after="0" w:afterAutospacing="0"/>
        <w:jc w:val="right"/>
        <w:rPr>
          <w:color w:val="000000"/>
          <w:sz w:val="28"/>
          <w:szCs w:val="28"/>
        </w:rPr>
      </w:pPr>
    </w:p>
    <w:p w:rsidR="001B422F" w:rsidRPr="001B422F" w:rsidRDefault="001B422F" w:rsidP="001B422F">
      <w:pPr>
        <w:pStyle w:val="a3"/>
        <w:shd w:val="clear" w:color="auto" w:fill="FFFFFF"/>
        <w:spacing w:before="0" w:beforeAutospacing="0" w:after="0" w:afterAutospacing="0"/>
        <w:jc w:val="right"/>
        <w:rPr>
          <w:color w:val="000000"/>
          <w:sz w:val="28"/>
          <w:szCs w:val="28"/>
        </w:rPr>
      </w:pPr>
      <w:r>
        <w:rPr>
          <w:color w:val="000000"/>
          <w:sz w:val="28"/>
          <w:szCs w:val="28"/>
        </w:rPr>
        <w:t xml:space="preserve">Педагог </w:t>
      </w:r>
      <w:proofErr w:type="spellStart"/>
      <w:r>
        <w:rPr>
          <w:color w:val="000000"/>
          <w:sz w:val="28"/>
          <w:szCs w:val="28"/>
        </w:rPr>
        <w:t>д</w:t>
      </w:r>
      <w:proofErr w:type="spellEnd"/>
      <w:r w:rsidRPr="001B422F">
        <w:rPr>
          <w:color w:val="000000"/>
          <w:sz w:val="28"/>
          <w:szCs w:val="28"/>
        </w:rPr>
        <w:t>/</w:t>
      </w:r>
      <w:r>
        <w:rPr>
          <w:color w:val="000000"/>
          <w:sz w:val="28"/>
          <w:szCs w:val="28"/>
        </w:rPr>
        <w:t xml:space="preserve">о </w:t>
      </w:r>
      <w:proofErr w:type="spellStart"/>
      <w:r>
        <w:rPr>
          <w:color w:val="000000"/>
          <w:sz w:val="28"/>
          <w:szCs w:val="28"/>
        </w:rPr>
        <w:t>Несудимов</w:t>
      </w:r>
      <w:proofErr w:type="spellEnd"/>
      <w:r>
        <w:rPr>
          <w:color w:val="000000"/>
          <w:sz w:val="28"/>
          <w:szCs w:val="28"/>
        </w:rPr>
        <w:t xml:space="preserve"> Г.А.</w:t>
      </w: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jc w:val="right"/>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jc w:val="right"/>
        <w:rPr>
          <w:color w:val="000000"/>
          <w:sz w:val="28"/>
          <w:szCs w:val="28"/>
        </w:rPr>
      </w:pPr>
      <w:r w:rsidRPr="001B422F">
        <w:rPr>
          <w:color w:val="000000"/>
          <w:sz w:val="28"/>
          <w:szCs w:val="28"/>
        </w:rPr>
        <w:br/>
      </w:r>
    </w:p>
    <w:p w:rsidR="001B422F" w:rsidRDefault="001B422F" w:rsidP="001B422F">
      <w:pPr>
        <w:pStyle w:val="a3"/>
        <w:shd w:val="clear" w:color="auto" w:fill="FFFFFF"/>
        <w:spacing w:before="0" w:beforeAutospacing="0" w:after="0" w:afterAutospacing="0"/>
        <w:jc w:val="right"/>
        <w:rPr>
          <w:color w:val="000000"/>
          <w:sz w:val="28"/>
          <w:szCs w:val="28"/>
        </w:rPr>
      </w:pPr>
      <w:r w:rsidRPr="001B422F">
        <w:rPr>
          <w:color w:val="000000"/>
          <w:sz w:val="28"/>
          <w:szCs w:val="28"/>
        </w:rPr>
        <w:lastRenderedPageBreak/>
        <w:br/>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С момента своего «изобретения» игра в волейбол переживает бурное развитие. Это выражается и в растущем количестве волейболистов, и в растущем числе стран-членов Международной федерации волейбола. По своей распространённости эта игра занимает ведущее положение на мировой спортивной арене.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В своём реферате я расскажу о развитии волейбола в мире и в нашей стране, о правилах этой игры, о её технике и тактике.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b/>
          <w:bCs/>
          <w:color w:val="000000"/>
          <w:sz w:val="28"/>
          <w:szCs w:val="28"/>
        </w:rPr>
        <w:t>История возникновения волейбола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br/>
        <w:t xml:space="preserve">Официально, датой рождения волейбола считается 1895 год, когда преподаватель физкультуры </w:t>
      </w:r>
      <w:proofErr w:type="spellStart"/>
      <w:r w:rsidRPr="001B422F">
        <w:rPr>
          <w:color w:val="000000"/>
          <w:sz w:val="28"/>
          <w:szCs w:val="28"/>
        </w:rPr>
        <w:t>Гелиокского</w:t>
      </w:r>
      <w:proofErr w:type="spellEnd"/>
      <w:r w:rsidRPr="001B422F">
        <w:rPr>
          <w:color w:val="000000"/>
          <w:sz w:val="28"/>
          <w:szCs w:val="28"/>
        </w:rPr>
        <w:t xml:space="preserve"> колледжа (штат Массачусетс, США) Вильям Морган изобрёл игру волейбол, а затем и разработал её первые правила. Это официальная версия, хотя есть и другие. Некоторые склонны считать родоначальником волейбола американца </w:t>
      </w:r>
      <w:proofErr w:type="spellStart"/>
      <w:r w:rsidRPr="001B422F">
        <w:rPr>
          <w:color w:val="000000"/>
          <w:sz w:val="28"/>
          <w:szCs w:val="28"/>
        </w:rPr>
        <w:t>Халстеда</w:t>
      </w:r>
      <w:proofErr w:type="spellEnd"/>
      <w:r w:rsidRPr="001B422F">
        <w:rPr>
          <w:color w:val="000000"/>
          <w:sz w:val="28"/>
          <w:szCs w:val="28"/>
        </w:rPr>
        <w:t xml:space="preserve"> из Спрингфилда, который в 1866 году начал пропагандировать игру в «летающий мяч», названную им волейболом.</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Попробуем проследить за развитием предка волейбола. Сохранились, например, хроники римских летописцев 3 века до нашей эры. В них описывается игра, в которой по мячу били кулаками. До нашего времени дошли и правила, описанные историками в 1500 году. Игру тогда называли «</w:t>
      </w:r>
      <w:proofErr w:type="spellStart"/>
      <w:r w:rsidRPr="001B422F">
        <w:rPr>
          <w:color w:val="000000"/>
          <w:sz w:val="28"/>
          <w:szCs w:val="28"/>
        </w:rPr>
        <w:t>фаустбол</w:t>
      </w:r>
      <w:proofErr w:type="spellEnd"/>
      <w:r w:rsidRPr="001B422F">
        <w:rPr>
          <w:color w:val="000000"/>
          <w:sz w:val="28"/>
          <w:szCs w:val="28"/>
        </w:rPr>
        <w:t>». На площадке размером 90х20 метров, разделённой невысокой каменной стеной, состязались две команды по 3-6 игроков. Игроки одной команды стремились перебить мяч через стену на сторону соперников.</w:t>
      </w:r>
    </w:p>
    <w:p w:rsidR="001B422F" w:rsidRPr="001B422F" w:rsidRDefault="001B422F" w:rsidP="001B422F">
      <w:pPr>
        <w:pStyle w:val="a3"/>
        <w:shd w:val="clear" w:color="auto" w:fill="FFFFFF"/>
        <w:spacing w:before="0" w:beforeAutospacing="0" w:after="0" w:afterAutospacing="0"/>
        <w:rPr>
          <w:color w:val="000000"/>
          <w:sz w:val="28"/>
          <w:szCs w:val="28"/>
        </w:rPr>
      </w:pPr>
      <w:proofErr w:type="gramStart"/>
      <w:r w:rsidRPr="001B422F">
        <w:rPr>
          <w:color w:val="000000"/>
          <w:sz w:val="28"/>
          <w:szCs w:val="28"/>
        </w:rPr>
        <w:t xml:space="preserve">Позже итальянский </w:t>
      </w:r>
      <w:proofErr w:type="spellStart"/>
      <w:r w:rsidRPr="001B422F">
        <w:rPr>
          <w:color w:val="000000"/>
          <w:sz w:val="28"/>
          <w:szCs w:val="28"/>
        </w:rPr>
        <w:t>фаустбол</w:t>
      </w:r>
      <w:proofErr w:type="spellEnd"/>
      <w:r w:rsidRPr="001B422F">
        <w:rPr>
          <w:color w:val="000000"/>
          <w:sz w:val="28"/>
          <w:szCs w:val="28"/>
        </w:rPr>
        <w:t xml:space="preserve"> стал популярным в Германии, Франции, Швейцарии, Австрии, Дании и других странах Европы.</w:t>
      </w:r>
      <w:proofErr w:type="gramEnd"/>
      <w:r w:rsidRPr="001B422F">
        <w:rPr>
          <w:color w:val="000000"/>
          <w:sz w:val="28"/>
          <w:szCs w:val="28"/>
        </w:rPr>
        <w:t xml:space="preserve"> Со временем и площадка, и правила изменились. Так, длина площадки была уменьшена до 50 метров, а вместо стены появился шнур, натянутый между столбами. Строго определился и состав команды - 5человек. Мяч перебивали через шнур кулаком или предплечьем, причём уже оговаривали три касания мяча. Можно было перебивать мяч через шнур и после отскока от земли, но в этом случае разрешалось одно касание. Игра длилась в два тайма по 15 минут. Эта спортивная игра появилась давно, но её возраст отсчитывается только с 19 века потому, что первые правила волейбола были обнародованы в 1897 году. Естественно, сейчас они во много отличаются </w:t>
      </w:r>
      <w:proofErr w:type="gramStart"/>
      <w:r w:rsidRPr="001B422F">
        <w:rPr>
          <w:color w:val="000000"/>
          <w:sz w:val="28"/>
          <w:szCs w:val="28"/>
        </w:rPr>
        <w:t>от</w:t>
      </w:r>
      <w:proofErr w:type="gramEnd"/>
      <w:r w:rsidRPr="001B422F">
        <w:rPr>
          <w:color w:val="000000"/>
          <w:sz w:val="28"/>
          <w:szCs w:val="28"/>
        </w:rPr>
        <w:t xml:space="preserve"> первоначальных, волейбол растёт и совершенствуется.</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В нашей стране волейбол широко распространили после революции 1917 года.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lastRenderedPageBreak/>
        <w:t>В 1925 года по инициативе секции игр в Москве созывается актив, на котором были приняты первые в нашей стране правила игры, в этом же году состоялись первые официальные соревнования по волейболу. С 1927 года проводится ежегодное первенство Москвы. В последующие годы волейбол получает повсеместное развитие.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В 1928 году в Москве состоялся чемпионат СССР, вошедший в программу 1 Всесоюзной спартакиады. В нём участвовали команды со всей страны. Однако, несмотря на бурное распространение и популярность новой игры, и целый ряд новинок, которые привезли на этот чемпионат команды, спортивное мастерство волейболистов находилось ещё на низком уровне.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Великая Отечественная война затормозила развитие волейбола. </w:t>
      </w:r>
      <w:proofErr w:type="gramStart"/>
      <w:r w:rsidRPr="001B422F">
        <w:rPr>
          <w:color w:val="000000"/>
          <w:sz w:val="28"/>
          <w:szCs w:val="28"/>
        </w:rPr>
        <w:t>Но</w:t>
      </w:r>
      <w:proofErr w:type="gramEnd"/>
      <w:r w:rsidRPr="001B422F">
        <w:rPr>
          <w:color w:val="000000"/>
          <w:sz w:val="28"/>
          <w:szCs w:val="28"/>
        </w:rPr>
        <w:t xml:space="preserve"> несмотря на огромные трудности военного времени, спортивная жизнь в стране не замирала. В 1943 году разыгрывается первенство Москвы, в 1944 году первенство и кубок Москвы по волейболу. В 1945 году вновь проводится первенство СССР. Чемпионами страны стали московские команды «Динамо» (мужчины) и «Локомотив» (женщины). На этих соревнованиях мужская команда «Динамо» (Москва) широко применяла в защите взаимодействие защитных линий и доигрывание принятых мячей, а в нападении использовала всё пространство по длине сетки для выпадения нападающего удара. Такая организация игры и принесла команде титул чемпионата СССР и дала толчок дальнейшему развитию тактики волейбола.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Прошедшие в 1946-1947 гг. первенства страны, а также успешное выступление советских волейболистов на международной арене послужили толчком к дальнейшему развитию волейбола в СССР. В 1947 году советские волейболисты, участвуя в соревнованиях на международном фестивале демократической молодёжи в Праге, заняли первое место. В этом же году создаётся Международная федерация волейбола (ФИВБ). После выступления Всесоюзной волейбольной секции в члены этой организации (1948год) волейболисты СССР, становятся участниками всех международных соревнований.</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В 1949 году мужская команда советских волейболистов завоёвывает звание чемпиона в первом официальном первенстве мира. Наши сборные команды мужчин и женщин побеждают и в первенстве Европы. Свои чемпионские титулы они подтверждают и в последующие два года. Летом 1952 года первенство мира проводилось в Москве. Советские волейболисты и волейболистки в этих соревнованиях стали сильнейшими в мире.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Включение в 1964 году волейбола в программу Олимпийских игр значительно повысило требования к игре волейболистов.</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lastRenderedPageBreak/>
        <w:br/>
      </w:r>
    </w:p>
    <w:p w:rsidR="001B422F" w:rsidRDefault="001B422F" w:rsidP="001B422F">
      <w:pPr>
        <w:pStyle w:val="a3"/>
        <w:shd w:val="clear" w:color="auto" w:fill="FFFFFF"/>
        <w:spacing w:before="0" w:beforeAutospacing="0" w:after="0" w:afterAutospacing="0"/>
        <w:jc w:val="center"/>
        <w:rPr>
          <w:b/>
          <w:bCs/>
          <w:color w:val="000000"/>
          <w:sz w:val="28"/>
          <w:szCs w:val="28"/>
        </w:rPr>
      </w:pP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b/>
          <w:bCs/>
          <w:color w:val="000000"/>
          <w:sz w:val="28"/>
          <w:szCs w:val="28"/>
        </w:rPr>
        <w:t>Содержание и правила игры</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В волейбол играют на площадке размером 9х18 метров. Вся площадка разделена на две равные половины средней линией, над которой подвешивается сетка. Высота сетки зависит от возраста и пола </w:t>
      </w:r>
      <w:proofErr w:type="gramStart"/>
      <w:r w:rsidRPr="001B422F">
        <w:rPr>
          <w:color w:val="000000"/>
          <w:sz w:val="28"/>
          <w:szCs w:val="28"/>
        </w:rPr>
        <w:t>играющих</w:t>
      </w:r>
      <w:proofErr w:type="gramEnd"/>
      <w:r w:rsidRPr="001B422F">
        <w:rPr>
          <w:color w:val="000000"/>
          <w:sz w:val="28"/>
          <w:szCs w:val="28"/>
        </w:rPr>
        <w:t>. В игре участвуют 12 игроков (по 6 игроков с каждой стороны), и ведётся она мячом весом 250грамм и окружностью 65-68 сантиметров.</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Смысл игры в том, чтобы не дать мячу упасть на своей площадке, прилагая усилия для падения его на стороне противоположной команды. </w:t>
      </w:r>
      <w:proofErr w:type="gramStart"/>
      <w:r w:rsidRPr="001B422F">
        <w:rPr>
          <w:color w:val="000000"/>
          <w:sz w:val="28"/>
          <w:szCs w:val="28"/>
        </w:rPr>
        <w:t>Действия играющих, ограниченные правилами, выполняются игровыми приёмами: подачей, передачей, нападающих ударом и блокированием.</w:t>
      </w:r>
      <w:proofErr w:type="gramEnd"/>
      <w:r w:rsidRPr="001B422F">
        <w:rPr>
          <w:color w:val="000000"/>
          <w:sz w:val="28"/>
          <w:szCs w:val="28"/>
        </w:rPr>
        <w:t xml:space="preserve"> Исходными положениями для игровых приёмов будут стойки (при действиях на месте) и перемещения (при действиях в движении).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Игра состоит из трёх или пяти партий, в каждой счёт ведётся до 15 очков. Побеждает та команда, которая выиграет две партии из трёх или три из пяти. Если первую партию выигрывает одна команда, а вторую другая, то проводится третья, решающая. Аналогичные условия и при игре из пяти партий. После каждой партии команды меняются площадками.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Расположение игроков на площадке следующее. Три игрока занимают место на передней линии </w:t>
      </w:r>
      <w:proofErr w:type="gramStart"/>
      <w:r w:rsidRPr="001B422F">
        <w:rPr>
          <w:color w:val="000000"/>
          <w:sz w:val="28"/>
          <w:szCs w:val="28"/>
        </w:rPr>
        <w:t>у</w:t>
      </w:r>
      <w:proofErr w:type="gramEnd"/>
      <w:r w:rsidRPr="001B422F">
        <w:rPr>
          <w:color w:val="000000"/>
          <w:sz w:val="28"/>
          <w:szCs w:val="28"/>
        </w:rPr>
        <w:t xml:space="preserve"> сетку, остальные - на задней линии, но так, чтобы можно было контролировать всю площадку. Волейболисты, находящиеся на передней линии, участвуют в приеме и передачах мяча, нападают, блокируют, подстраховывают друг друга. Игроки задней линии подают подачу, принимают и передают мяч, подстраховывают, но не имеют права выходить на переднюю линию для атаки и блокирования.</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Игра начинается с подачи мяча одной из команд. Право на первую подачу определяется жеребьевкой, которую проводит судья с капитанами команд. Причем капитан команды, выигравший жребий, получает право на выбор площадки или на первую подачу.</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Когда игроки занимают свои места на площадке, судья подает команду начинать игру. На подачу отводится не более 5 секунд. Один игрок выполняет подачи до тех пор, пока его команда не совершит ошибку. Если это произошло, то мяч передается сопернику. В этом случае команда, отыгравшая подачу, производит переход игроков из зоны в зону по часовой стрелке.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Каждая команда, принимая мяч с подачи соперника, имеет право на три поочередных касания. Если два игрока одной команды одновременно касаются мяча, то засчитывается два касания. Если же мяч задерживается над сеткой между руками игроков разных команд, то игра останавливается. Производится повторная подача для розыгрыша спорного мяча.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Мяч считается вышедшим из игры, если он пролетел за ограничительными лентами на сетке, которые крепятся над проекцией боковых линий, или </w:t>
      </w:r>
      <w:r w:rsidRPr="001B422F">
        <w:rPr>
          <w:color w:val="000000"/>
          <w:sz w:val="28"/>
          <w:szCs w:val="28"/>
        </w:rPr>
        <w:lastRenderedPageBreak/>
        <w:t>коснулся предметов вне площадки. Боковые и лицевые линии (разметка) входят в площадь игрового поля.</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Команда теряет право на подачу или соперник выигрывает очко, если: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мяч падает на свое площадке;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команда совершает более трех касаний;</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мяч брошен или задержан;</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мяч коснулся тела игрока ниже пояса;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игрок касается сетки;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игрок совершал два касания подряд;</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ступня игрока полностью находится на стороне соперника и не касается средней линии;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игрок производит нападающий удар на стороне соперника;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игрок задней линии из площади нападения перебивает на сторону соперника мяч, который находится выше верхнего края сетки;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игрок задней линии участвовал в блокировании и коснулся мяча;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команда нарушает расстановку в момент подачи;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игрок во время удара по мячу пользуется поддержкой товарища по команде;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игрок получает персональное замечание;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игрок касается мяча или игрока противоположной команды, когда мяч находится на стороне противника;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умышленно затягивается игра;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замена игрока произошла неправильно;</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потребован третий перерыв для отдыха после предупреждения;</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использовано более 30 секунд на второй перерыв для отдыха;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игрок без разрешения судьи уходит с площадки во время перерывов в игре;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игроки предпринимают действия для того, чтобы помешать сопернику;</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нарушены правила блокирования.</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Партия считается выигранной, если одна из команд набрала 15 очков с преимуществом не менее 2=х очков. При счете 14:14 игра продолжается до тех пор, пока одна из команд не добьется преимущества в 2 очка (16:14; 17:15 и т.д.)</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Команда имеет право на два перерыва по 30 секунд в каждой партии. Разрешена замена игроков, но не более шести в каждой партии.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Волейболисты должны иметь одинаковую форму. Тапочки не должны иметь каблуков. Игрокам запрещается иметь украшения, которые в ходе игры могут явиться причиной травмы. На майки наносят номера (с 1-го по 99-й), причем в команде не должно быть двух и более игроков с одинаковыми номерами на майках.</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Во время игры к судье может обращаться только капитан команды. Игрок не имеет права: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оспаривать решение судей и делать замечания в их адрес;</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lastRenderedPageBreak/>
        <w:t>- вести себя нетактично по отношению к сопернику или делать оскорбительные замечания в адрес игроков противоборствующей команды.</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Каждый игрок обязан хорошо знать правила игры, строго их выполнять и соблюдать нормы поведения</w:t>
      </w:r>
      <w:r>
        <w:rPr>
          <w:color w:val="000000"/>
          <w:sz w:val="28"/>
          <w:szCs w:val="28"/>
        </w:rPr>
        <w:t>.</w:t>
      </w:r>
      <w:r w:rsidRPr="001B422F">
        <w:rPr>
          <w:color w:val="000000"/>
          <w:sz w:val="28"/>
          <w:szCs w:val="28"/>
        </w:rPr>
        <w:br/>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b/>
          <w:bCs/>
          <w:color w:val="000000"/>
          <w:sz w:val="28"/>
          <w:szCs w:val="28"/>
        </w:rPr>
        <w:t>Специфика волейбола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Специфика волейбола отчасти заключена в самом его названии: «волей» - на лету, «бол» - мяч.</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Одной из важных задач в волейболе является задача определения траектории и скорости полёта мяча и умение своевременно «выйти на мяч» - занять удобное исходное положение для приема передачи, нападающего удара, блокирования. Способность быстро решать такие задачи можно развивать специальными упражнениями.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Ведущую роль играют быстрота и сила в определенных сочетаниях. При этом первостепенное значение имеет скорость мышечного сокращения и регулирования скорости движений. Особое значение придается пространственной точности движений, крайне необходимой при первых и вторых передачах мяча, подачах, нападающих ударах.</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Важна быстрота двигательной реакции и способность управлять временем движений.</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Ещё одна отличительная черта волейбола - сложность и быстрота решения двигательных задач в игровых ситуациях. Волейбол должен учитывать расположение игроков на площадке, предугадать действия партнеров и разгадать замысел противника, быстро произвести анализ сложившейся обстановки, вынести решение о наиболее целесообразном действии, эффективно выполнить это действие. При скоростной игре степень и срочность решения задач, которые зависят от быстроты действий игроков, значительно повышаются.</w:t>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b/>
          <w:bCs/>
          <w:color w:val="000000"/>
          <w:sz w:val="28"/>
          <w:szCs w:val="28"/>
        </w:rPr>
        <w:t>Техника игры</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Особое место в технике игры занимают стойки и перемещения</w:t>
      </w:r>
      <w:proofErr w:type="gramStart"/>
      <w:r w:rsidRPr="001B422F">
        <w:rPr>
          <w:color w:val="000000"/>
          <w:sz w:val="28"/>
          <w:szCs w:val="28"/>
        </w:rPr>
        <w:t xml:space="preserve"> .</w:t>
      </w:r>
      <w:proofErr w:type="gramEnd"/>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В технике нападения существует одна стойка - основная. При этой стойке ноги располагаются на ширине плеч, согнуты в коленях, туловище в вертикальном положении, руки согнуты в локтях и находятся перед грудью.</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При выполнении приемов техники нападения игроку приходится перемещаться. Перемещения могут быть выполнены шагом или бегом в различных направлениях.</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При выполнении нападающих ударов применяются прыжки толчком двумя ногами или одной ногой, с места или разбега. Технический прием может быть выполнен правильно только в том случае, когда игрок своевременно переместившись, принял основную стойку.</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Передачи являются одним из основных технических приемов в волейболе. В зависимости от положения рук при выполнении передач различаются верхние и нижние передачи двумя и одной рукой. Основой для правильного </w:t>
      </w:r>
      <w:r w:rsidRPr="001B422F">
        <w:rPr>
          <w:color w:val="000000"/>
          <w:sz w:val="28"/>
          <w:szCs w:val="28"/>
        </w:rPr>
        <w:lastRenderedPageBreak/>
        <w:t>выполнения передачи является своевременное перемещение под мяч и принятие основной стойки.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Передачи могут быть различными по расстоянию и высоте. По расстоянию различаются короткие и длинные передачи, а по высоте - низкие, средние, высокие. Особенностью выполнения длинных и высоких передач является более активная работа ног. При выполнении верхних передач следует обратить внимание на то, линия плеч игрока была перпендикулярна направлению, в котором выполняется передача.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Разновидностью выполнения верхней передачи является передача в прыжке. Она наиболее сложна, так как выполняется в </w:t>
      </w:r>
      <w:proofErr w:type="spellStart"/>
      <w:r w:rsidRPr="001B422F">
        <w:rPr>
          <w:color w:val="000000"/>
          <w:sz w:val="28"/>
          <w:szCs w:val="28"/>
        </w:rPr>
        <w:t>безопорном</w:t>
      </w:r>
      <w:proofErr w:type="spellEnd"/>
      <w:r w:rsidRPr="001B422F">
        <w:rPr>
          <w:color w:val="000000"/>
          <w:sz w:val="28"/>
          <w:szCs w:val="28"/>
        </w:rPr>
        <w:t xml:space="preserve"> положении. После перемещения под мяч игрок делает прыжок вверх и выносит согнутые руки над головой. Передача выполняется в высшей точке прыжка за счёт активного выпрямления рук локтевых и лучезапястных суставах. Передача в прыжке с имитацией нападающего удара называется «</w:t>
      </w:r>
      <w:proofErr w:type="spellStart"/>
      <w:r w:rsidRPr="001B422F">
        <w:rPr>
          <w:color w:val="000000"/>
          <w:sz w:val="28"/>
          <w:szCs w:val="28"/>
        </w:rPr>
        <w:t>откидкой</w:t>
      </w:r>
      <w:proofErr w:type="spellEnd"/>
      <w:r w:rsidRPr="001B422F">
        <w:rPr>
          <w:color w:val="000000"/>
          <w:sz w:val="28"/>
          <w:szCs w:val="28"/>
        </w:rPr>
        <w:t>».</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Подача - это способ введения мяча в игру. В </w:t>
      </w:r>
      <w:proofErr w:type="gramStart"/>
      <w:r w:rsidRPr="001B422F">
        <w:rPr>
          <w:color w:val="000000"/>
          <w:sz w:val="28"/>
          <w:szCs w:val="28"/>
        </w:rPr>
        <w:t>современном</w:t>
      </w:r>
      <w:proofErr w:type="gramEnd"/>
      <w:r w:rsidRPr="001B422F">
        <w:rPr>
          <w:color w:val="000000"/>
          <w:sz w:val="28"/>
          <w:szCs w:val="28"/>
        </w:rPr>
        <w:t xml:space="preserve"> </w:t>
      </w:r>
      <w:proofErr w:type="spellStart"/>
      <w:r w:rsidRPr="001B422F">
        <w:rPr>
          <w:color w:val="000000"/>
          <w:sz w:val="28"/>
          <w:szCs w:val="28"/>
        </w:rPr>
        <w:t>волеболе</w:t>
      </w:r>
      <w:proofErr w:type="spellEnd"/>
      <w:r w:rsidRPr="001B422F">
        <w:rPr>
          <w:color w:val="000000"/>
          <w:sz w:val="28"/>
          <w:szCs w:val="28"/>
        </w:rPr>
        <w:t xml:space="preserve"> подача используется не только для начала игры, но и как мощное средство нападения. Подачи бывают - нижняя прямая, нижняя боковая, верхняя прямая и верхняя боковая.</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через сетку на сторону противника.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Для правильного выполнения любой подачи требуется:</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1. Занять правильное исходное положение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2. Правильно подбросить мяч</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3. Ударить в нижнюю часть мяча с определенной силой</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 xml:space="preserve">4. Удар должен производиться твердой кистью, </w:t>
      </w:r>
      <w:proofErr w:type="spellStart"/>
      <w:proofErr w:type="gramStart"/>
      <w:r w:rsidRPr="001B422F">
        <w:rPr>
          <w:b/>
          <w:bCs/>
          <w:color w:val="000000"/>
          <w:sz w:val="28"/>
          <w:szCs w:val="28"/>
        </w:rPr>
        <w:t>закреплен-ной</w:t>
      </w:r>
      <w:proofErr w:type="spellEnd"/>
      <w:proofErr w:type="gramEnd"/>
      <w:r w:rsidRPr="001B422F">
        <w:rPr>
          <w:b/>
          <w:bCs/>
          <w:color w:val="000000"/>
          <w:sz w:val="28"/>
          <w:szCs w:val="28"/>
        </w:rPr>
        <w:t xml:space="preserve"> в лучезарном суставе.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5. После удара рука продолжает движение в направлении подачи.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Нападающий удар относится к сложным техническим приемам, сочетая временные и пространственные параметры разбега, прыжка и удара по мячу. Нападающий игрок тесно взаимодействует </w:t>
      </w:r>
      <w:proofErr w:type="gramStart"/>
      <w:r w:rsidRPr="001B422F">
        <w:rPr>
          <w:color w:val="000000"/>
          <w:sz w:val="28"/>
          <w:szCs w:val="28"/>
        </w:rPr>
        <w:t>в</w:t>
      </w:r>
      <w:proofErr w:type="gramEnd"/>
      <w:r w:rsidRPr="001B422F">
        <w:rPr>
          <w:color w:val="000000"/>
          <w:sz w:val="28"/>
          <w:szCs w:val="28"/>
        </w:rPr>
        <w:t xml:space="preserve"> </w:t>
      </w:r>
      <w:proofErr w:type="gramStart"/>
      <w:r w:rsidRPr="001B422F">
        <w:rPr>
          <w:color w:val="000000"/>
          <w:sz w:val="28"/>
          <w:szCs w:val="28"/>
        </w:rPr>
        <w:t>партнером</w:t>
      </w:r>
      <w:proofErr w:type="gramEnd"/>
      <w:r w:rsidRPr="001B422F">
        <w:rPr>
          <w:color w:val="000000"/>
          <w:sz w:val="28"/>
          <w:szCs w:val="28"/>
        </w:rPr>
        <w:t xml:space="preserve">, выполняющим передачу, и здесь очень важна одинаковая трактовка обоими всех параметров приема и взаимное понимание условных сигналов. </w:t>
      </w:r>
      <w:proofErr w:type="gramStart"/>
      <w:r w:rsidRPr="001B422F">
        <w:rPr>
          <w:color w:val="000000"/>
          <w:sz w:val="28"/>
          <w:szCs w:val="28"/>
        </w:rPr>
        <w:t>Умение наносить нападающие удары правой и левой руками обогащают технический арсенал игрока, заметно расширяют его тактические возможности.</w:t>
      </w:r>
      <w:proofErr w:type="gramEnd"/>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Игрок должен стремиться нанести удар по мячу в высшей точке взлета, в «мертвой точке». На ней он и должен наносить удар по мячу независимо от характера подачи. Мяч всегда должен быть чуть впереди игрока. Это положение приобретает решающее значение при ударах. С низких и </w:t>
      </w:r>
      <w:proofErr w:type="spellStart"/>
      <w:r w:rsidRPr="001B422F">
        <w:rPr>
          <w:color w:val="000000"/>
          <w:sz w:val="28"/>
          <w:szCs w:val="28"/>
        </w:rPr>
        <w:t>прострельных</w:t>
      </w:r>
      <w:proofErr w:type="spellEnd"/>
      <w:r w:rsidRPr="001B422F">
        <w:rPr>
          <w:color w:val="000000"/>
          <w:sz w:val="28"/>
          <w:szCs w:val="28"/>
        </w:rPr>
        <w:t xml:space="preserve"> передач, помогает нападающему сориентироваться относительно блока. Разбег по траектории, близкой к прямому углу по отношению к сетке, создает для нападающего игрока большие тактические возможности, чем разбег вдоль сетки.</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lastRenderedPageBreak/>
        <w:t>Совершенствование нападающих ударов проводится как без противодействия блока, так и при пассивном или активном сопротивлении блокирующих.</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Игрокам полезно вырабатывать своеобразное мышечное чувство, </w:t>
      </w:r>
      <w:proofErr w:type="spellStart"/>
      <w:r w:rsidRPr="001B422F">
        <w:rPr>
          <w:color w:val="000000"/>
          <w:sz w:val="28"/>
          <w:szCs w:val="28"/>
        </w:rPr>
        <w:t>прягаю</w:t>
      </w:r>
      <w:proofErr w:type="spellEnd"/>
      <w:r w:rsidRPr="001B422F">
        <w:rPr>
          <w:color w:val="000000"/>
          <w:sz w:val="28"/>
          <w:szCs w:val="28"/>
        </w:rPr>
        <w:t xml:space="preserve"> как можно выше, чтобы нанести удар по мячу на «своей» высоте.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Блок - это основной защитный прием. Техника блокирования проста: прыжок и вынос рук над верхним краем сетки. Но не последнюю роль играет и перемещение игрока к месту постановки блока.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Игрок перемещается вдоль сетки приставными или </w:t>
      </w:r>
      <w:proofErr w:type="spellStart"/>
      <w:r w:rsidRPr="001B422F">
        <w:rPr>
          <w:color w:val="000000"/>
          <w:sz w:val="28"/>
          <w:szCs w:val="28"/>
        </w:rPr>
        <w:t>скрестными</w:t>
      </w:r>
      <w:proofErr w:type="spellEnd"/>
      <w:r w:rsidRPr="001B422F">
        <w:rPr>
          <w:color w:val="000000"/>
          <w:sz w:val="28"/>
          <w:szCs w:val="28"/>
        </w:rPr>
        <w:t xml:space="preserve"> шагами, бегом или шагом, согнув руки, держа кисти на уровне лица. </w:t>
      </w:r>
      <w:proofErr w:type="gramStart"/>
      <w:r w:rsidRPr="001B422F">
        <w:rPr>
          <w:color w:val="000000"/>
          <w:sz w:val="28"/>
          <w:szCs w:val="28"/>
        </w:rPr>
        <w:t>Во время перемещения и прыжка взгляд блокирующего направлен не нападающего игрока противника.</w:t>
      </w:r>
      <w:proofErr w:type="gramEnd"/>
      <w:r w:rsidRPr="001B422F">
        <w:rPr>
          <w:color w:val="000000"/>
          <w:sz w:val="28"/>
          <w:szCs w:val="28"/>
        </w:rPr>
        <w:t xml:space="preserve"> По приему с подачи или нападающего удара, а также по начальной траектории мяча после передачи блокирующий определяет направление и характер передачи нападающему.</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b/>
          <w:bCs/>
          <w:color w:val="000000"/>
          <w:sz w:val="28"/>
          <w:szCs w:val="28"/>
        </w:rPr>
        <w:t>Тактика игры</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Тактика игры - это умения и разумная организация всех действий игроков с целью выйти победителем в игре. Все действия игроков в волейболе делятся на две категории: защитные и нападающие действия. В соответствии с этим и тактика игры складывается из тактики нападения и тактики защиты. Различают индивидуальные, групповые и командные тактические действия в нападении и защите.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Тактика защиты и тактика нападения резко различаются на крайних полюсах: организация действий при приеме мяча от противника и завершающий нападающий удар с предшествующей ему второй передачей. Однако, принимая мяч от противника, игрок стремится направить его к сетке так, чтобы его партнеры наилучшим образом могли организовать нападающие действия. Здесь защитные действия одновременно выступают и как нападающие.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Тактика тесно связана с техникой. Никакой замысел в игре не может быть выполнен без совершенного владения техническими приемами игры, необходимыми для выполнения этого замысла.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С учетом своих возможностей каждая избирает систему игры в нападении и защите, которая предусматривает рациональную организацию действий игроков в нападении и защите.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Тактические действия в нападении осуществляются посредством подач, передач и собственно нападающих ударов.</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Тактика передач. Основной задачей при выполнении передач для нападения является создание наиболее благоприятных условий для выполнения завершающего удара.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Слабо подготовленному игроку для выполнения нападающего удара требуются хорошие условия: вертикальная передача, достаточная высота мяча и на определённом месте, возможность разбега для прыжка, тактика </w:t>
      </w:r>
      <w:r w:rsidRPr="001B422F">
        <w:rPr>
          <w:color w:val="000000"/>
          <w:sz w:val="28"/>
          <w:szCs w:val="28"/>
        </w:rPr>
        <w:lastRenderedPageBreak/>
        <w:t>передач в таких случаях состоится в том, чтобы создать эти наиболее удобные условия для нападающего удара.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Более сложным является выведение игрока для выполнения нападающего удара в такое место, в котором противник может оказать наименьшее сопротивление</w:t>
      </w:r>
      <w:proofErr w:type="gramStart"/>
      <w:r w:rsidRPr="001B422F">
        <w:rPr>
          <w:color w:val="000000"/>
          <w:sz w:val="28"/>
          <w:szCs w:val="28"/>
        </w:rPr>
        <w:t>.</w:t>
      </w:r>
      <w:proofErr w:type="gramEnd"/>
      <w:r w:rsidRPr="001B422F">
        <w:rPr>
          <w:color w:val="000000"/>
          <w:sz w:val="28"/>
          <w:szCs w:val="28"/>
        </w:rPr>
        <w:t xml:space="preserve"> </w:t>
      </w:r>
      <w:proofErr w:type="gramStart"/>
      <w:r w:rsidRPr="001B422F">
        <w:rPr>
          <w:color w:val="000000"/>
          <w:sz w:val="28"/>
          <w:szCs w:val="28"/>
        </w:rPr>
        <w:t>с</w:t>
      </w:r>
      <w:proofErr w:type="gramEnd"/>
      <w:r w:rsidRPr="001B422F">
        <w:rPr>
          <w:color w:val="000000"/>
          <w:sz w:val="28"/>
          <w:szCs w:val="28"/>
        </w:rPr>
        <w:t xml:space="preserve"> этой целью передача производится игроком, который для выполнения этой функции вынужден меняться с тем, чтобы занять ключевую позицию, позволяющую разнообразить простые передачи. Поэтому в тактике передач применяются: простые передачи, передачи со сменой мест, передачи для нападающего удара с первой передачи и передачи в прыжке.</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Обманы в волейболе чаще всего применяются в сочетании с подготовкой к нападающему удару или передачей для него. Тактика этих действий при нападающих ударах состоится на использовании такой подвижности или невнимательности отдельных игроков команды противника. При неправильной расстановке игроков на площадке, особенно с увеличением числа блокирующих появляются места, свободные от игроков. Наличие таких свободных мест и используется при так называемом обмане. Обман выполняется </w:t>
      </w:r>
      <w:proofErr w:type="gramStart"/>
      <w:r w:rsidRPr="001B422F">
        <w:rPr>
          <w:color w:val="000000"/>
          <w:sz w:val="28"/>
          <w:szCs w:val="28"/>
        </w:rPr>
        <w:t>на те</w:t>
      </w:r>
      <w:proofErr w:type="gramEnd"/>
      <w:r w:rsidRPr="001B422F">
        <w:rPr>
          <w:color w:val="000000"/>
          <w:sz w:val="28"/>
          <w:szCs w:val="28"/>
        </w:rPr>
        <w:t xml:space="preserve"> места, которые оказались свободными или места, откуда игрок переместился с целью закрытия свободного места.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Тактика защиты состоит из чёткого взаимодействия игроков передней линии между собой (блокирование и страховка), игроков задней линии между собой и, наконец, взаимодействие игроков задней линии и игроков передней линии между собой.</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Блокирование. Первым действием, которым команда начинает защищаться от нападающего удара противника, является блокирование. Блокирование может быть одиночным или групповым (двойным, тройным).</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 xml:space="preserve">Приём мяча с подачи и от нападающего удара. Наилучшая техника для защитных действий на задней линии - нужная передача мяча с возможным смягчением удара. С этой целью необходимо правильно определить направление полета мяча и место его приземления. </w:t>
      </w:r>
      <w:proofErr w:type="gramStart"/>
      <w:r w:rsidRPr="001B422F">
        <w:rPr>
          <w:color w:val="000000"/>
          <w:sz w:val="28"/>
          <w:szCs w:val="28"/>
        </w:rPr>
        <w:t>Здесь</w:t>
      </w:r>
      <w:proofErr w:type="gramEnd"/>
      <w:r w:rsidRPr="001B422F">
        <w:rPr>
          <w:color w:val="000000"/>
          <w:sz w:val="28"/>
          <w:szCs w:val="28"/>
        </w:rPr>
        <w:t xml:space="preserve"> прежде всего надо оценить обстановку: в каком положении находится мяч, ударяющий игрок по отношению к мячу и к сетке, каким в соответствии с этим будет наиболее вероятное направление мяча от нападающего удара, какова будет крутизна траектории его полета.</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От расстояния между мячом и сеткой зависит угол полета мяча после удара (без блока). Поэтому при близкой к сетке передаче мяча для нападающего удара следует перемещаться вперед с тем, чтобы попасть в нужное для приема мяча место.</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t>Страховка. Надобность в страховке действий игрока может появиться во многих случаях: при плохой подвижности отдельных игроков, несовершенном владении передачей и др. их подстраховывают товарищи по команде. Постоянная необходимость в страховке возникает при нападающем ударе и блоке. Находясь в прыжке, ни нападающий, выполняющий удар, ни блокирующий игрок не могут передвинуться, реагируя на противодействие и действие противника. В связи с этим необходимо этих игроков страховать.</w:t>
      </w:r>
    </w:p>
    <w:p w:rsidR="001B422F" w:rsidRPr="001B422F" w:rsidRDefault="001B422F" w:rsidP="001B422F">
      <w:pPr>
        <w:pStyle w:val="a3"/>
        <w:shd w:val="clear" w:color="auto" w:fill="FFFFFF"/>
        <w:spacing w:before="0" w:beforeAutospacing="0" w:after="0" w:afterAutospacing="0"/>
        <w:rPr>
          <w:color w:val="000000"/>
          <w:sz w:val="28"/>
          <w:szCs w:val="28"/>
        </w:rPr>
      </w:pPr>
      <w:r w:rsidRPr="001B422F">
        <w:rPr>
          <w:color w:val="000000"/>
          <w:sz w:val="28"/>
          <w:szCs w:val="28"/>
        </w:rPr>
        <w:lastRenderedPageBreak/>
        <w:t>Тактический успех страховки, как и других защитных действий, зависит от предвидения действий игроков команды противника.</w:t>
      </w:r>
    </w:p>
    <w:p w:rsidR="001B422F" w:rsidRPr="001B422F" w:rsidRDefault="001B422F" w:rsidP="001B422F">
      <w:pPr>
        <w:pStyle w:val="a3"/>
        <w:shd w:val="clear" w:color="auto" w:fill="FFFFFF"/>
        <w:spacing w:before="0" w:beforeAutospacing="0" w:after="0" w:afterAutospacing="0"/>
        <w:jc w:val="center"/>
        <w:rPr>
          <w:color w:val="000000"/>
          <w:sz w:val="28"/>
          <w:szCs w:val="28"/>
        </w:rPr>
      </w:pPr>
      <w:r w:rsidRPr="001B422F">
        <w:rPr>
          <w:b/>
          <w:bCs/>
          <w:color w:val="000000"/>
          <w:sz w:val="28"/>
          <w:szCs w:val="28"/>
        </w:rPr>
        <w:t>Список литературы</w:t>
      </w:r>
    </w:p>
    <w:p w:rsidR="001B422F" w:rsidRPr="001B422F" w:rsidRDefault="001B422F" w:rsidP="001B422F">
      <w:pPr>
        <w:pStyle w:val="a3"/>
        <w:numPr>
          <w:ilvl w:val="0"/>
          <w:numId w:val="1"/>
        </w:numPr>
        <w:shd w:val="clear" w:color="auto" w:fill="FFFFFF"/>
        <w:spacing w:before="0" w:beforeAutospacing="0" w:after="0" w:afterAutospacing="0"/>
        <w:rPr>
          <w:color w:val="000000"/>
          <w:sz w:val="28"/>
          <w:szCs w:val="28"/>
        </w:rPr>
      </w:pPr>
      <w:r w:rsidRPr="001B422F">
        <w:rPr>
          <w:color w:val="000000"/>
          <w:sz w:val="28"/>
          <w:szCs w:val="28"/>
        </w:rPr>
        <w:t>https://ru.wikipedia.org/wiki/Волейбол</w:t>
      </w:r>
    </w:p>
    <w:p w:rsidR="001B422F" w:rsidRPr="001B422F" w:rsidRDefault="001B422F" w:rsidP="001B422F">
      <w:pPr>
        <w:pStyle w:val="a3"/>
        <w:numPr>
          <w:ilvl w:val="0"/>
          <w:numId w:val="1"/>
        </w:numPr>
        <w:shd w:val="clear" w:color="auto" w:fill="FFFFFF"/>
        <w:spacing w:before="0" w:beforeAutospacing="0" w:after="0" w:afterAutospacing="0"/>
        <w:rPr>
          <w:color w:val="000000"/>
          <w:sz w:val="28"/>
          <w:szCs w:val="28"/>
        </w:rPr>
      </w:pPr>
      <w:r w:rsidRPr="001B422F">
        <w:rPr>
          <w:color w:val="000000"/>
          <w:sz w:val="28"/>
          <w:szCs w:val="28"/>
        </w:rPr>
        <w:t>http://womanadvice.ru/pravila-igry-v-voleybol</w:t>
      </w:r>
    </w:p>
    <w:p w:rsidR="001B422F" w:rsidRPr="001B422F" w:rsidRDefault="001B422F" w:rsidP="001B422F">
      <w:pPr>
        <w:pStyle w:val="a3"/>
        <w:numPr>
          <w:ilvl w:val="0"/>
          <w:numId w:val="1"/>
        </w:numPr>
        <w:shd w:val="clear" w:color="auto" w:fill="FFFFFF"/>
        <w:spacing w:before="0" w:beforeAutospacing="0" w:after="0" w:afterAutospacing="0"/>
        <w:rPr>
          <w:color w:val="000000"/>
          <w:sz w:val="28"/>
          <w:szCs w:val="28"/>
        </w:rPr>
      </w:pPr>
      <w:r w:rsidRPr="001B422F">
        <w:rPr>
          <w:color w:val="000000"/>
          <w:sz w:val="28"/>
          <w:szCs w:val="28"/>
        </w:rPr>
        <w:t>http://ru.sport-wiki.org/vidy-sporta/voleybol/</w:t>
      </w:r>
    </w:p>
    <w:p w:rsidR="008B066A" w:rsidRPr="001B422F" w:rsidRDefault="008B066A" w:rsidP="001B422F">
      <w:pPr>
        <w:spacing w:after="0" w:line="240" w:lineRule="auto"/>
        <w:rPr>
          <w:rFonts w:ascii="Times New Roman" w:hAnsi="Times New Roman" w:cs="Times New Roman"/>
          <w:sz w:val="28"/>
          <w:szCs w:val="28"/>
        </w:rPr>
      </w:pPr>
    </w:p>
    <w:sectPr w:rsidR="008B066A" w:rsidRPr="001B422F" w:rsidSect="00033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F04E9"/>
    <w:multiLevelType w:val="multilevel"/>
    <w:tmpl w:val="092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422F"/>
    <w:rsid w:val="000334E3"/>
    <w:rsid w:val="001B422F"/>
    <w:rsid w:val="008B0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2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59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3059</Words>
  <Characters>17438</Characters>
  <Application>Microsoft Office Word</Application>
  <DocSecurity>0</DocSecurity>
  <Lines>145</Lines>
  <Paragraphs>40</Paragraphs>
  <ScaleCrop>false</ScaleCrop>
  <Company>Microsoft</Company>
  <LinksUpToDate>false</LinksUpToDate>
  <CharactersWithSpaces>20457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2020-08-18T06:43:00Z</dcterms:created>
  <dcterms:modified xsi:type="dcterms:W3CDTF">2020-08-18T06:49:00Z</dcterms:modified>
</cp:coreProperties>
</file>