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25.11.2021.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«Актерское мастерство»  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Тема: «Понятие «Органическое молчание». «Понятие «Событие». Этюды (одиночные) на органическое молчание: «Я </w:t>
      </w:r>
      <w:proofErr w:type="gramStart"/>
      <w:r w:rsidRPr="0051499F">
        <w:rPr>
          <w:rFonts w:ascii="Times New Roman" w:hAnsi="Times New Roman" w:cs="Times New Roman"/>
          <w:sz w:val="24"/>
          <w:szCs w:val="24"/>
        </w:rPr>
        <w:t>думаю»…</w:t>
      </w:r>
      <w:proofErr w:type="gramEnd"/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 Педагог: Здравствуйте, ребята! Начнем наше занятие. </w:t>
      </w:r>
      <w:r w:rsidRPr="0051499F">
        <w:rPr>
          <w:rFonts w:ascii="Times New Roman" w:hAnsi="Times New Roman" w:cs="Times New Roman"/>
          <w:sz w:val="24"/>
          <w:szCs w:val="24"/>
        </w:rPr>
        <w:t>Упражнения и этюды на бессловесное взаимодействие обычно называют этюдами на органическое молчание. если молчание не будет абсолютным - это не играет существенной роли, важно лишь, чтобы физические действия на первых порах преобладали над словесными.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Задача подобных упражнений-осуществить со всей тщательностью и последовательностью процесс органического взаимодействия без слов. Само собой разумеется, что речь идет не о грубом физическом воздействии, а о воздействии на психику и сознание партнера с помощью мимики, глаз, жестов, интонаций и других средств. Сведение физического взаимодействия к примитивным грубым формам (хватание, толкание, свалка, драка) идет обычно от неумения актера пользоваться всем богатством внешних выразительных средств и допустимо только в исключительных случаях. Чтобы в совершенстве овладеть этими выразительными средствами, целесообразно обратиться к тренировке каждого из них в отдельности. Упражнения могут быть построены на том, чтобы процесс взаимодействия между партнерами осуществлялся с помощью одних только глаз или интонаций, пальцев, кистей рук или в различной комбинации этих средств общения. Так, например, нужно объясниться при помощи глаз и пальцев.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Взаимодействие предполагает не только умение активно воздействовать на партнера, но и правильно воспринимать это воздействие. Между тем процесс восприятия часто нарушается или вовсе отсутствует на сцене. "Большинство актеров если и пользуется </w:t>
      </w:r>
      <w:proofErr w:type="gramStart"/>
      <w:r w:rsidRPr="0051499F">
        <w:rPr>
          <w:rFonts w:ascii="Times New Roman" w:hAnsi="Times New Roman" w:cs="Times New Roman"/>
          <w:sz w:val="24"/>
          <w:szCs w:val="24"/>
        </w:rPr>
        <w:t>им,-</w:t>
      </w:r>
      <w:proofErr w:type="gramEnd"/>
      <w:r w:rsidRPr="0051499F">
        <w:rPr>
          <w:rFonts w:ascii="Times New Roman" w:hAnsi="Times New Roman" w:cs="Times New Roman"/>
          <w:sz w:val="24"/>
          <w:szCs w:val="24"/>
        </w:rPr>
        <w:t xml:space="preserve"> говорит Станиславский,- то только в то время, пока сами говорят слова своей роли, но лишь наступает молчание и реплика другого лица, они не слушают и не воспринимают мыслей партнера, а перестают играть до следующей своей очередной реплики. Такая актерская манера уничтожает непрерывность взаимного общения, которое требует отдачи и восприятия чувств не только при произнесении слов или слушании ответа, но и при молчании, во время которого нередко продолжается разговор глаз". Нельзя правильно воздействовать на партнера, не воспринимая и не оценивая его реакции.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Наилучшими упражнениями на взаимодействие являются т</w:t>
      </w:r>
      <w:r w:rsidRPr="0051499F">
        <w:rPr>
          <w:rFonts w:ascii="Times New Roman" w:hAnsi="Times New Roman" w:cs="Times New Roman"/>
          <w:sz w:val="24"/>
          <w:szCs w:val="24"/>
        </w:rPr>
        <w:t xml:space="preserve">е, в которых возникают активные </w:t>
      </w:r>
      <w:r w:rsidRPr="0051499F">
        <w:rPr>
          <w:rFonts w:ascii="Times New Roman" w:hAnsi="Times New Roman" w:cs="Times New Roman"/>
          <w:sz w:val="24"/>
          <w:szCs w:val="24"/>
        </w:rPr>
        <w:t>задачи, приводящие партнеров к столкновению и борьбе. Если активность действия не создается сама собой, ее можно вызвать путем обострения предлагаемых обстоятельств.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При анализе импровизационных этюдов происходит разбор следующих элементов: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Предлагаемые обстоятельства.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Место действия.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Время действия.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Исходное событие.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Препятствия.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Приспособления.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Событие.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Логика поведения.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Атмосфера.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>Предлагаемые обстоятельства.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Обстоятельства, жизненная ситуация, условия жизни действующего лица, в которые должен себя в своём воображении поместить актёр. Выделяют обстоятельства малого, среднего и большого круга.</w:t>
      </w:r>
    </w:p>
    <w:p w:rsid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1) Обстоятельства малого круга касаются ситуации, происходящей с персонажем в текущий момент (где он находится, с кем разговаривает, что ему нужно от собеседника и </w:t>
      </w:r>
      <w:r w:rsidRPr="0051499F">
        <w:rPr>
          <w:rFonts w:ascii="Times New Roman" w:hAnsi="Times New Roman" w:cs="Times New Roman"/>
          <w:sz w:val="24"/>
          <w:szCs w:val="24"/>
        </w:rPr>
        <w:lastRenderedPageBreak/>
        <w:t>т.д.).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2) Обстоятельства среднего круга касаются его общей жизненной ситуации (его пол, возраст, семейная ситуация, социальный статус, окружение и т. д.).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3) Обстоятельства большого круга касаются общей ситуации окружения персонажа (город, страна, исторический период, политическая ситуация в стране и мире и т. д.). Термин "предлагаемые обстоятельства" крайне важен для актёрского творчества. Предлагаемые обстоятельства - это побудители действий персонажа. Персонаж действует тем или иным образом исходя из предлагаемых обстоятельств. Анализ обстоятельств жизни персонажа - важнейшая задача актёра и режиссёра при работе над ролью.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>1.  Место действия.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Одно из основополагающих предлагаемых обстоятельств малого круга. Визуальное воплощение реального пространства помогает актёру ПОВЕРИТЬ в реальность происходящего, тем самым, «обманув» своё сознание, позволить раскрыться подсознанию.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>2. Время действия.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Одно из основополагающих предлагаемых обстоятельств малого круга. В жизни, в зависимости от времени суток, года мы имеем разное психофизическое состояние.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3. Исходное событие. 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Одно из основополагающих предлагаемых обстоятельств малого круга. Является главным побудителем к происходящему действию.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>4.  Препятствия.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Неотъемлемая часть действия как процесса. По своей сути, действие и есть преодоление комплекса препятствий на пути к осуществлению конкретной задачи.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>5.  Событие.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Центральное событие, меняющее ход действия на «180 градусов». Необходимо для ВОСПРИЯТИЯ. Неотъемлемая часть модели жизненной ситуации.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 xml:space="preserve"> 6. Логика поведения.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Комплекс действий, вытекающих одно из другого, согласно целесообразности и общепринятым нормам поведения.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99F">
        <w:rPr>
          <w:rFonts w:ascii="Times New Roman" w:hAnsi="Times New Roman" w:cs="Times New Roman"/>
          <w:sz w:val="24"/>
          <w:szCs w:val="24"/>
        </w:rPr>
        <w:t>7. Атмосфера.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Комплекс внешних «раздражителей» предлагаемых обстоятельств малого круга.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>Этап 2. Практический.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499F">
        <w:rPr>
          <w:rFonts w:ascii="Times New Roman" w:hAnsi="Times New Roman" w:cs="Times New Roman"/>
          <w:sz w:val="24"/>
          <w:szCs w:val="24"/>
        </w:rPr>
        <w:t>1. Мы видим парня, который поглядывает по сторонам, то и дело переходя с места на место. Он ожидает девушку, опаздывающую по неизвестным причинам. За ним наблюдает блондинка, которая обращается к проходящим с вопросом: нет ли лишнего билетика? Чтобы попасть на спектакль, она специально приехала в Москву из другого города, но знакомые, обещавшие достать билет, оказались бессильными ей помочь. Раздается последний звонок. Контролер торопит публику, предупреждая о начале спектакля. Тогда блондинка обращается к молодому человеку с просьбой уступить ей второй билет. Оглядевшись еще раз по сторонам, он протягивает ей билет. Она стремительно хватает его и открывает сумочку, чтобы расплатиться. Но парень решительно отказывается от денег и, взяв ее под локоть, ведет к входу. Она благодарно улыбнулась, а потом замерла на месте: к ним подбежала запыхавшаяся брюнетка и окликнула парня. Он остановился в растерянности... Завязался конфликт.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99F">
        <w:rPr>
          <w:rFonts w:ascii="Times New Roman" w:hAnsi="Times New Roman" w:cs="Times New Roman"/>
          <w:sz w:val="24"/>
          <w:szCs w:val="24"/>
        </w:rPr>
        <w:t xml:space="preserve">2. Сегодня на сцене Большого театра состоится заключительный спектакль итальянской труппы. "Ла Скала", составленной из мировых знаменитостей. Прежде чем достать билеты, пришлось за полмесяца занять очередь и ежедневно являться на перекличку. При таких обстоятельствах посещение театра становится событием. Желающих попасть всегда оказывается больше, чем способен вместить зал. Многие безбилетники пытаются любым способом проникнуть в театральное здание, у входа создается давка. Зрители не просто проходят в двери, а штурмуют их. В толпе есть ожидающие и опаздывающие, </w:t>
      </w:r>
      <w:r w:rsidRPr="0051499F">
        <w:rPr>
          <w:rFonts w:ascii="Times New Roman" w:hAnsi="Times New Roman" w:cs="Times New Roman"/>
          <w:sz w:val="24"/>
          <w:szCs w:val="24"/>
        </w:rPr>
        <w:lastRenderedPageBreak/>
        <w:t>уступающие и приобретающие билеты, лица, перепутавшие дату, потерявшие билеты или забывшие их дома, уговаривающие контролера пропустить их к администратору и т. д.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99F">
        <w:rPr>
          <w:rFonts w:ascii="Times New Roman" w:hAnsi="Times New Roman" w:cs="Times New Roman"/>
          <w:sz w:val="24"/>
          <w:szCs w:val="24"/>
        </w:rPr>
        <w:t>. Выполнение ответственного задания разведчиками в тылу врага, в непосредственной близости от противника.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99F">
        <w:rPr>
          <w:rFonts w:ascii="Times New Roman" w:hAnsi="Times New Roman" w:cs="Times New Roman"/>
          <w:sz w:val="24"/>
          <w:szCs w:val="24"/>
        </w:rPr>
        <w:t>. Можно перенестись в обстановку военного госпиталя, где раненому разведчику только что сделали операцию и забинтовали лицо. Лишь движениями рук он передает командиру части добытые им важные сведения.</w:t>
      </w:r>
    </w:p>
    <w:p w:rsidR="0051499F" w:rsidRP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499F">
        <w:rPr>
          <w:rFonts w:ascii="Times New Roman" w:hAnsi="Times New Roman" w:cs="Times New Roman"/>
          <w:sz w:val="24"/>
          <w:szCs w:val="24"/>
        </w:rPr>
        <w:t>. Придумать на выбор (</w:t>
      </w:r>
      <w:r>
        <w:rPr>
          <w:rFonts w:ascii="Times New Roman" w:hAnsi="Times New Roman" w:cs="Times New Roman"/>
          <w:sz w:val="24"/>
          <w:szCs w:val="24"/>
        </w:rPr>
        <w:t>Я предлагаю вам придумать и разыграть,</w:t>
      </w:r>
      <w:r w:rsidRPr="0051499F">
        <w:rPr>
          <w:rFonts w:ascii="Times New Roman" w:hAnsi="Times New Roman" w:cs="Times New Roman"/>
          <w:sz w:val="24"/>
          <w:szCs w:val="24"/>
        </w:rPr>
        <w:t xml:space="preserve"> действия).</w:t>
      </w:r>
    </w:p>
    <w:p w:rsidR="0051499F" w:rsidRDefault="0051499F" w:rsidP="005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4C3" w:rsidRPr="0051499F" w:rsidRDefault="0051499F" w:rsidP="00514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Наше занятие закончено. Этюды присылать в группу или на </w:t>
      </w:r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r w:rsidRPr="0051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bookmarkStart w:id="0" w:name="_GoBack"/>
      <w:bookmarkEnd w:id="0"/>
    </w:p>
    <w:sectPr w:rsidR="00CB14C3" w:rsidRPr="0051499F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62"/>
    <w:rsid w:val="001051FF"/>
    <w:rsid w:val="0050529D"/>
    <w:rsid w:val="0051499F"/>
    <w:rsid w:val="006C2D20"/>
    <w:rsid w:val="00CA7F6F"/>
    <w:rsid w:val="00D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9E5"/>
  <w15:chartTrackingRefBased/>
  <w15:docId w15:val="{5891BE13-70A7-419C-B677-98C314E2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1041</Words>
  <Characters>5936</Characters>
  <Application>Microsoft Office Word</Application>
  <DocSecurity>0</DocSecurity>
  <Lines>49</Lines>
  <Paragraphs>13</Paragraphs>
  <ScaleCrop>false</ScaleCrop>
  <Company>diakov.net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2</cp:revision>
  <dcterms:created xsi:type="dcterms:W3CDTF">2021-11-09T06:42:00Z</dcterms:created>
  <dcterms:modified xsi:type="dcterms:W3CDTF">2021-11-09T06:52:00Z</dcterms:modified>
</cp:coreProperties>
</file>